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68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465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FC1A5F" w:rsidP="00FC1A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FC1A5F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 xml:space="preserve">Предложения о мероприятиях по энергосбережению и повышению энергетической эффективности, которые возможно проводить в многоквартирном доме, расположенном по адресу: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br/>
            </w:r>
            <w:bookmarkStart w:id="0" w:name="_GoBack"/>
            <w:bookmarkEnd w:id="0"/>
            <w:r w:rsidRPr="00FC1A5F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  <w:t>г. Москва, ул. Архитектора Щусева, д. 1 на 2024 год</w:t>
            </w:r>
          </w:p>
        </w:tc>
      </w:tr>
      <w:tr w:rsidR="00755357" w:rsidRPr="00755357" w:rsidTr="00755357">
        <w:trPr>
          <w:trHeight w:val="15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500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1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Применяемые технологии, оборудование и материалы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Возможные исполнители мероприятий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Расходы на проведение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О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б</w:t>
            </w: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ъем ожидаемого снижения используемых коммунальных ресурсов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окупаемости</w:t>
            </w:r>
          </w:p>
        </w:tc>
      </w:tr>
      <w:tr w:rsidR="00755357" w:rsidRPr="00755357" w:rsidTr="00755357">
        <w:trPr>
          <w:trHeight w:val="3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9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6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лифтового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лифтовым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88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2.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Децентрализация включения освещения за счет установки нескольких выключателей и деления площади освещения на необходимые зоны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69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3.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Установка систем автоматического контроля и регулирования 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lastRenderedPageBreak/>
              <w:t>освещения в местах общего пользования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1500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4.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системы отопления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отопления, уменьшение физического износа системы отопления (увеличение срока службы)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Стальные трубопроводы с запорно-регулирующей арматурой, 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5.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трубопроводов и арматуры системы отопления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3500 р./шт.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21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6.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Оптимизация работы вентиляционных систем (исключение перегрева и переохлаждения воздуха в помещениях)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350 000 руб.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электроснабжения и освещения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7.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датчиков движения в местах общего пользования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Сокращение потребления электроэнергии на освещение мест общего пользования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Выключатели, датчики присутствия (движения), фотореле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600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20%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</w:tbl>
    <w:p w:rsidR="00755357" w:rsidRDefault="00755357"/>
    <w:p w:rsidR="00755357" w:rsidRDefault="00755357">
      <w:r>
        <w:br w:type="column"/>
      </w:r>
    </w:p>
    <w:tbl>
      <w:tblPr>
        <w:tblW w:w="1516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5"/>
        <w:gridCol w:w="2196"/>
        <w:gridCol w:w="1705"/>
        <w:gridCol w:w="2126"/>
        <w:gridCol w:w="1560"/>
        <w:gridCol w:w="2126"/>
        <w:gridCol w:w="1559"/>
        <w:gridCol w:w="1701"/>
        <w:gridCol w:w="1700"/>
      </w:tblGrid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отопления и горячего водоснабжения</w:t>
            </w:r>
          </w:p>
        </w:tc>
      </w:tr>
      <w:tr w:rsidR="00755357" w:rsidRPr="00755357" w:rsidTr="00755357">
        <w:trPr>
          <w:trHeight w:val="102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8.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Установка устройств для компенсации реактивной мощности (УКРМ) насосного оборудования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насосным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Регуляторы для компенсации РМ, низковольтные конденсаторные установки, конденсаторные установки с фильтрами гармоник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250 000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60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9.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Теплоизоляции труб на основе сверхтонкого теплоизоляционного покрытия</w:t>
            </w:r>
          </w:p>
        </w:tc>
        <w:tc>
          <w:tcPr>
            <w:tcW w:w="1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Сокращение тепловых потерь трубопроводами горячего водоснабжения, уменьшение физического износа системы горячего водоснабжения (увеличение срока службы).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Теплоизоляционные материалы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от 3875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 xml:space="preserve"> за 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51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10.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Ремонт тепловой изоляции трубопроводов ГВС</w:t>
            </w:r>
          </w:p>
        </w:tc>
        <w:tc>
          <w:tcPr>
            <w:tcW w:w="1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350 руб./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п.м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12 мес.</w:t>
            </w:r>
          </w:p>
        </w:tc>
      </w:tr>
      <w:tr w:rsidR="00755357" w:rsidRPr="00755357" w:rsidTr="00755357">
        <w:trPr>
          <w:trHeight w:val="300"/>
        </w:trPr>
        <w:tc>
          <w:tcPr>
            <w:tcW w:w="151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Системы вентиляции и кондиционирования</w:t>
            </w:r>
          </w:p>
        </w:tc>
      </w:tr>
      <w:tr w:rsidR="00755357" w:rsidRPr="00755357" w:rsidTr="00755357">
        <w:trPr>
          <w:trHeight w:val="1050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11.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Замена устаревших вентиляторов с низким КПД на современные с более высоким КПД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Уменьшение потребления электроэнергии вентиляционным оборудованием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Специализированное оборудование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УО, ПО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В соответствии с законодательством РФ/ за счет средств собственников помещений вне рамок ДУ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от 580 000 руб./шт.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до 10%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  <w:t>более 36 мес.</w:t>
            </w:r>
          </w:p>
        </w:tc>
      </w:tr>
      <w:tr w:rsidR="00755357" w:rsidRPr="00755357" w:rsidTr="00755357">
        <w:trPr>
          <w:trHeight w:val="120"/>
        </w:trPr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57" w:rsidRPr="00755357" w:rsidRDefault="00755357" w:rsidP="00755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5357" w:rsidRPr="00755357" w:rsidTr="00755357">
        <w:trPr>
          <w:trHeight w:val="1290"/>
        </w:trPr>
        <w:tc>
          <w:tcPr>
            <w:tcW w:w="151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55357" w:rsidRPr="00755357" w:rsidRDefault="00755357" w:rsidP="0075535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755357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Комментарии:</w:t>
            </w:r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 оценка итоговых затрат на реализацию мероприятий по энергетической </w:t>
            </w:r>
            <w:proofErr w:type="spellStart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эффектинвности</w:t>
            </w:r>
            <w:proofErr w:type="spellEnd"/>
            <w:r w:rsidRPr="00755357">
              <w:rPr>
                <w:rFonts w:ascii="Calibri" w:eastAsia="Times New Roman" w:hAnsi="Calibri" w:cs="Times New Roman"/>
                <w:color w:val="000000"/>
                <w:lang w:eastAsia="ru-RU"/>
              </w:rPr>
              <w:t>, а так же определение уровня экономии, планируемой к получению после реализации данных мероприятий возможна после всестороннего анализа рыночных предложений по стоимости оборудования/материалов на момент проведения работ, проведения детального обследования специализированными организациями осуществляющими данный вид работ, а так же составления сметы на проведение данных работ, учитывающая текущую геополитическую ситуацию, касающуюся наличия на рынке специализированного оборудования, сроков поставки, гарантийных обязательство производителей и возможность замены на аналогичное при его отсутствии на рынке.</w:t>
            </w:r>
          </w:p>
        </w:tc>
      </w:tr>
    </w:tbl>
    <w:p w:rsidR="00BE5C7E" w:rsidRDefault="00BE5C7E"/>
    <w:sectPr w:rsidR="00BE5C7E" w:rsidSect="0075535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357"/>
    <w:rsid w:val="00755357"/>
    <w:rsid w:val="00BE5C7E"/>
    <w:rsid w:val="00FC1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348264-E2AD-41EB-8FEF-C5AA5D8C6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Авилова Алина Андреевна</dc:creator>
  <cp:keywords/>
  <dc:description/>
  <cp:lastModifiedBy>Авилова Алина Андреевна</cp:lastModifiedBy>
  <cp:revision>2</cp:revision>
  <dcterms:created xsi:type="dcterms:W3CDTF">2024-01-26T10:47:00Z</dcterms:created>
  <dcterms:modified xsi:type="dcterms:W3CDTF">2024-01-26T10:47:00Z</dcterms:modified>
</cp:coreProperties>
</file>